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rPr>
          <w:rFonts w:ascii="仿宋_GB2312" w:hAnsi="仿宋" w:eastAsia="仿宋_GB2312" w:cs="宋体"/>
          <w:kern w:val="0"/>
          <w:sz w:val="30"/>
          <w:szCs w:val="30"/>
        </w:rPr>
      </w:pPr>
      <w:r>
        <w:rPr>
          <w:rFonts w:hint="eastAsia" w:ascii="仿宋_GB2312" w:hAnsi="仿宋" w:eastAsia="仿宋_GB2312" w:cs="宋体"/>
          <w:kern w:val="0"/>
          <w:sz w:val="30"/>
          <w:szCs w:val="30"/>
        </w:rPr>
        <w:t>附件2：</w:t>
      </w:r>
    </w:p>
    <w:p>
      <w:pPr>
        <w:widowControl/>
        <w:spacing w:line="540" w:lineRule="exact"/>
        <w:jc w:val="center"/>
        <w:rPr>
          <w:rFonts w:ascii="黑体" w:hAnsi="黑体" w:eastAsia="黑体" w:cs="Times New Roman"/>
          <w:b/>
          <w:sz w:val="36"/>
          <w:szCs w:val="24"/>
        </w:rPr>
      </w:pPr>
    </w:p>
    <w:p>
      <w:pPr>
        <w:widowControl/>
        <w:adjustRightInd w:val="0"/>
        <w:snapToGrid w:val="0"/>
        <w:spacing w:line="360" w:lineRule="auto"/>
        <w:jc w:val="center"/>
        <w:rPr>
          <w:rFonts w:ascii="黑体" w:hAnsi="Times New Roman" w:eastAsia="黑体" w:cs="Times New Roman"/>
          <w:b/>
          <w:bCs/>
          <w:color w:val="000000"/>
          <w:sz w:val="36"/>
          <w:szCs w:val="36"/>
        </w:rPr>
      </w:pPr>
      <w:r>
        <w:rPr>
          <w:rFonts w:hint="eastAsia" w:ascii="黑体" w:hAnsi="Times New Roman" w:eastAsia="黑体" w:cs="Times New Roman"/>
          <w:b/>
          <w:bCs/>
          <w:color w:val="000000"/>
          <w:sz w:val="36"/>
          <w:szCs w:val="36"/>
        </w:rPr>
        <w:t>2017年暑期“三下乡”社会实践申报</w:t>
      </w:r>
      <w:r>
        <w:rPr>
          <w:rFonts w:ascii="黑体" w:hAnsi="Times New Roman" w:eastAsia="黑体" w:cs="Times New Roman"/>
          <w:b/>
          <w:bCs/>
          <w:color w:val="000000"/>
          <w:sz w:val="36"/>
          <w:szCs w:val="36"/>
        </w:rPr>
        <w:t>项目</w:t>
      </w:r>
      <w:r>
        <w:rPr>
          <w:rFonts w:hint="eastAsia" w:ascii="黑体" w:hAnsi="Times New Roman" w:eastAsia="黑体" w:cs="Times New Roman"/>
          <w:b/>
          <w:bCs/>
          <w:color w:val="000000"/>
          <w:sz w:val="36"/>
          <w:szCs w:val="36"/>
        </w:rPr>
        <w:t>信息汇总表</w:t>
      </w:r>
    </w:p>
    <w:p>
      <w:pPr>
        <w:spacing w:line="50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分团委（盖章）：</w:t>
      </w:r>
    </w:p>
    <w:tbl>
      <w:tblPr>
        <w:tblStyle w:val="3"/>
        <w:tblW w:w="141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9"/>
        <w:gridCol w:w="3379"/>
        <w:gridCol w:w="720"/>
        <w:gridCol w:w="2201"/>
        <w:gridCol w:w="1177"/>
        <w:gridCol w:w="1822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团队名称</w:t>
            </w:r>
          </w:p>
        </w:tc>
        <w:tc>
          <w:tcPr>
            <w:tcW w:w="337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服务地（省、县、乡镇、村）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人数</w:t>
            </w:r>
          </w:p>
        </w:tc>
        <w:tc>
          <w:tcPr>
            <w:tcW w:w="22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主要形式</w:t>
            </w:r>
          </w:p>
        </w:tc>
        <w:tc>
          <w:tcPr>
            <w:tcW w:w="117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队长</w:t>
            </w:r>
          </w:p>
        </w:tc>
        <w:tc>
          <w:tcPr>
            <w:tcW w:w="182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电话</w:t>
            </w:r>
          </w:p>
        </w:tc>
        <w:tc>
          <w:tcPr>
            <w:tcW w:w="164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QQ号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37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2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2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4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37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2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2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4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37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2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2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4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37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2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2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4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37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2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2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4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37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2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2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4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37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2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2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4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37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2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2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4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</w:tbl>
    <w:p>
      <w:pPr>
        <w:spacing w:before="156" w:beforeLines="50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注：主要形式有：政策宣讲、扶贫攻坚、科技支农、教育帮扶、创新创业、生态环保、法律援助、社会调查等。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新魏">
    <w:altName w:val="Malgun Gothic Semilight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Malgun Gothic Semilight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30016A"/>
    <w:rsid w:val="053001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2017-05-26T03:29:00Z</dcterms:created>
  <dc:creator>hj</dc:creator>
  <cp:lastModifiedBy>hj</cp:lastModifiedBy>
  <dcterms:modified xsi:type="dcterms:W3CDTF">2017-05-26T06:32:36Z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2052-10.1.0.6441</vt:lpwstr>
  </property>
</Properties>
</file>